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BBDE" w14:textId="6247EE8A" w:rsidR="0008055D" w:rsidRDefault="004E0648">
      <w:r>
        <w:rPr>
          <w:noProof/>
        </w:rPr>
        <w:drawing>
          <wp:inline distT="0" distB="0" distL="0" distR="0" wp14:anchorId="4E7841D3" wp14:editId="7C96FD25">
            <wp:extent cx="5760720" cy="920750"/>
            <wp:effectExtent l="0" t="0" r="0" b="0"/>
            <wp:docPr id="335575840" name="Afbeelding 1" descr="Afbeelding met tekst, Lettertype, wit,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75840" name="Afbeelding 1" descr="Afbeelding met tekst, Lettertype, wit, logo&#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t="18687"/>
                    <a:stretch>
                      <a:fillRect/>
                    </a:stretch>
                  </pic:blipFill>
                  <pic:spPr bwMode="auto">
                    <a:xfrm>
                      <a:off x="0" y="0"/>
                      <a:ext cx="5760720" cy="920750"/>
                    </a:xfrm>
                    <a:prstGeom prst="rect">
                      <a:avLst/>
                    </a:prstGeom>
                    <a:noFill/>
                    <a:ln>
                      <a:noFill/>
                    </a:ln>
                  </pic:spPr>
                </pic:pic>
              </a:graphicData>
            </a:graphic>
          </wp:inline>
        </w:drawing>
      </w:r>
    </w:p>
    <w:p w14:paraId="75AEDFB2" w14:textId="6E260828" w:rsidR="004441A1" w:rsidRPr="003D28B8" w:rsidRDefault="008C0D57" w:rsidP="003D28B8">
      <w:pPr>
        <w:rPr>
          <w:rFonts w:ascii="Verdana" w:hAnsi="Verdana" w:cs="Arial"/>
          <w:sz w:val="18"/>
          <w:szCs w:val="18"/>
        </w:rPr>
      </w:pPr>
      <w:r>
        <w:rPr>
          <w:rFonts w:ascii="Verdana" w:hAnsi="Verdana" w:cs="Arial"/>
          <w:b/>
          <w:u w:val="single"/>
        </w:rPr>
        <w:br/>
      </w:r>
      <w:r w:rsidR="003D28B8" w:rsidRPr="003D28B8">
        <w:rPr>
          <w:rFonts w:ascii="Verdana" w:hAnsi="Verdana" w:cs="Arial"/>
          <w:b/>
          <w:u w:val="single"/>
        </w:rPr>
        <w:t>1.</w:t>
      </w:r>
      <w:r w:rsidR="003D28B8">
        <w:rPr>
          <w:rFonts w:ascii="Verdana" w:hAnsi="Verdana" w:cs="Arial"/>
          <w:b/>
          <w:u w:val="single"/>
        </w:rPr>
        <w:t xml:space="preserve"> </w:t>
      </w:r>
      <w:r w:rsidR="004E0648" w:rsidRPr="003D28B8">
        <w:rPr>
          <w:rFonts w:ascii="Verdana" w:hAnsi="Verdana" w:cs="Arial"/>
          <w:b/>
          <w:u w:val="single"/>
        </w:rPr>
        <w:t>Algemene Informatie over de rechtsverhoudingen tussen het ziekenhuis en de beroepsbeoefenaars – centrale aansprakelijkheid</w:t>
      </w:r>
      <w:r w:rsidR="004E0648" w:rsidRPr="003D28B8">
        <w:rPr>
          <w:rFonts w:ascii="Verdana" w:hAnsi="Verdana" w:cs="Arial"/>
          <w:b/>
          <w:sz w:val="28"/>
          <w:szCs w:val="28"/>
          <w:u w:val="single"/>
        </w:rPr>
        <w:br/>
      </w:r>
      <w:r w:rsidR="004E0648" w:rsidRPr="003D28B8">
        <w:rPr>
          <w:rFonts w:ascii="Verdana" w:hAnsi="Verdana" w:cs="Arial"/>
          <w:sz w:val="20"/>
          <w:szCs w:val="20"/>
          <w:u w:val="single"/>
        </w:rPr>
        <w:br/>
      </w:r>
      <w:r w:rsidR="004E0648" w:rsidRPr="003D28B8">
        <w:rPr>
          <w:rFonts w:ascii="Verdana" w:hAnsi="Verdana" w:cs="Arial"/>
          <w:sz w:val="18"/>
          <w:szCs w:val="18"/>
        </w:rPr>
        <w:t>Overeenkomstig artikel 30 van de wet op de ziekenhuizen en de andere verzorgingsinstellingen heeft iedere patiënt het recht om van het ziekenhuis informatie te ontvangen omtrent de aard van de rechtsverhouding tussen het ziekenhuis en de beroepsbeoefenaars die er werkzaam zijn. Binnen Sint-Trudo Ziekenhuis geldt volgende regeling:</w:t>
      </w:r>
    </w:p>
    <w:p w14:paraId="0ECD8178" w14:textId="5B1CECDC" w:rsidR="000A7256" w:rsidRDefault="008C0D57" w:rsidP="000A7256">
      <w:pPr>
        <w:rPr>
          <w:rFonts w:ascii="Verdana" w:hAnsi="Verdana" w:cs="Arial"/>
          <w:sz w:val="18"/>
          <w:szCs w:val="18"/>
        </w:rPr>
      </w:pPr>
      <w:r>
        <w:rPr>
          <w:rFonts w:ascii="Verdana" w:hAnsi="Verdana" w:cs="Arial"/>
          <w:sz w:val="18"/>
          <w:szCs w:val="18"/>
        </w:rPr>
        <w:t xml:space="preserve">a. </w:t>
      </w:r>
      <w:r w:rsidR="00E17A83" w:rsidRPr="000A7256">
        <w:rPr>
          <w:rFonts w:ascii="Verdana" w:hAnsi="Verdana" w:cs="Arial"/>
          <w:sz w:val="18"/>
          <w:szCs w:val="18"/>
        </w:rPr>
        <w:t>Vallen onder</w:t>
      </w:r>
      <w:r w:rsidR="00E17A83" w:rsidRPr="000A7256">
        <w:rPr>
          <w:rFonts w:ascii="Verdana" w:hAnsi="Verdana" w:cs="Arial"/>
          <w:b/>
          <w:bCs/>
          <w:sz w:val="18"/>
          <w:szCs w:val="18"/>
        </w:rPr>
        <w:t xml:space="preserve"> </w:t>
      </w:r>
      <w:r w:rsidR="003D28B8" w:rsidRPr="000A7256">
        <w:rPr>
          <w:rFonts w:ascii="Verdana" w:hAnsi="Verdana" w:cs="Arial"/>
          <w:b/>
          <w:bCs/>
          <w:sz w:val="18"/>
          <w:szCs w:val="18"/>
        </w:rPr>
        <w:t xml:space="preserve">centrale </w:t>
      </w:r>
      <w:r w:rsidR="00E17A83" w:rsidRPr="000A7256">
        <w:rPr>
          <w:rFonts w:ascii="Verdana" w:hAnsi="Verdana" w:cs="Arial"/>
          <w:b/>
          <w:bCs/>
          <w:sz w:val="18"/>
          <w:szCs w:val="18"/>
        </w:rPr>
        <w:t>aansprakelijkheid van het ziekenhuis</w:t>
      </w:r>
      <w:r w:rsidR="00EA3817" w:rsidRPr="000A7256">
        <w:rPr>
          <w:rFonts w:ascii="Verdana" w:hAnsi="Verdana" w:cs="Arial"/>
          <w:b/>
          <w:bCs/>
          <w:sz w:val="18"/>
          <w:szCs w:val="18"/>
        </w:rPr>
        <w:t xml:space="preserve">, </w:t>
      </w:r>
      <w:r w:rsidR="00EA3817" w:rsidRPr="000A7256">
        <w:rPr>
          <w:rFonts w:ascii="Verdana" w:hAnsi="Verdana" w:cs="Arial"/>
          <w:sz w:val="18"/>
          <w:szCs w:val="18"/>
        </w:rPr>
        <w:t xml:space="preserve">alle </w:t>
      </w:r>
      <w:r w:rsidR="00EA3817" w:rsidRPr="000A7256">
        <w:rPr>
          <w:rFonts w:ascii="Verdana" w:hAnsi="Verdana" w:cs="Arial"/>
          <w:b/>
          <w:bCs/>
          <w:sz w:val="18"/>
          <w:szCs w:val="18"/>
        </w:rPr>
        <w:t xml:space="preserve">werknemers </w:t>
      </w:r>
      <w:r w:rsidR="00EA3817" w:rsidRPr="000A7256">
        <w:rPr>
          <w:rFonts w:ascii="Verdana" w:hAnsi="Verdana" w:cs="Arial"/>
          <w:sz w:val="18"/>
          <w:szCs w:val="18"/>
        </w:rPr>
        <w:t>tewerkgesteld in het ziekenhuis waaronder:</w:t>
      </w:r>
    </w:p>
    <w:p w14:paraId="1834187D"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Verpleegkundigen, vroedvrouwen en zorgkundigen</w:t>
      </w:r>
    </w:p>
    <w:p w14:paraId="4689266E"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Apothekers</w:t>
      </w:r>
    </w:p>
    <w:p w14:paraId="62A46286"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Laboranten</w:t>
      </w:r>
    </w:p>
    <w:p w14:paraId="14B1D8DA" w14:textId="1F9D3C7B"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Di</w:t>
      </w:r>
      <w:r w:rsidR="008C0D57">
        <w:rPr>
          <w:rFonts w:ascii="Verdana" w:eastAsia="Times New Roman" w:hAnsi="Verdana" w:cs="Times New Roman"/>
          <w:color w:val="000000"/>
          <w:kern w:val="0"/>
          <w:sz w:val="18"/>
          <w:szCs w:val="18"/>
          <w:lang w:eastAsia="nl-BE"/>
          <w14:ligatures w14:val="none"/>
        </w:rPr>
        <w:t>ë</w:t>
      </w:r>
      <w:r w:rsidRPr="000A7256">
        <w:rPr>
          <w:rFonts w:ascii="Verdana" w:eastAsia="Times New Roman" w:hAnsi="Verdana" w:cs="Times New Roman"/>
          <w:color w:val="000000"/>
          <w:kern w:val="0"/>
          <w:sz w:val="18"/>
          <w:szCs w:val="18"/>
          <w:lang w:eastAsia="nl-BE"/>
          <w14:ligatures w14:val="none"/>
        </w:rPr>
        <w:t>tisten</w:t>
      </w:r>
    </w:p>
    <w:p w14:paraId="7F8C77D8"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Psychologen</w:t>
      </w:r>
    </w:p>
    <w:p w14:paraId="708D02C7"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Ergotherapeuten</w:t>
      </w:r>
    </w:p>
    <w:p w14:paraId="1210DD75"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Technologen medische beeldvorming</w:t>
      </w:r>
    </w:p>
    <w:p w14:paraId="543F8F6B"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Kinesisten</w:t>
      </w:r>
    </w:p>
    <w:p w14:paraId="5C07058F" w14:textId="77777777" w:rsidR="000A7256"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Logopedisten</w:t>
      </w:r>
    </w:p>
    <w:p w14:paraId="5BC4D7C0" w14:textId="007CDE71" w:rsidR="004441A1" w:rsidRPr="000A7256" w:rsidRDefault="00EA3817" w:rsidP="000A7256">
      <w:pPr>
        <w:pStyle w:val="Lijstalinea"/>
        <w:numPr>
          <w:ilvl w:val="0"/>
          <w:numId w:val="4"/>
        </w:numPr>
        <w:rPr>
          <w:rFonts w:ascii="Verdana" w:hAnsi="Verdana" w:cs="Arial"/>
          <w:sz w:val="18"/>
          <w:szCs w:val="18"/>
        </w:rPr>
      </w:pPr>
      <w:r w:rsidRPr="000A7256">
        <w:rPr>
          <w:rFonts w:ascii="Verdana" w:eastAsia="Times New Roman" w:hAnsi="Verdana" w:cs="Times New Roman"/>
          <w:color w:val="000000"/>
          <w:kern w:val="0"/>
          <w:sz w:val="18"/>
          <w:szCs w:val="18"/>
          <w:lang w:eastAsia="nl-BE"/>
          <w14:ligatures w14:val="none"/>
        </w:rPr>
        <w:t>Overige beroepsbeoefenaars-werknemers</w:t>
      </w:r>
    </w:p>
    <w:p w14:paraId="058EEC7C" w14:textId="7A447BC6" w:rsidR="000A7256" w:rsidRDefault="008C0D57" w:rsidP="004E0648">
      <w:pPr>
        <w:rPr>
          <w:rFonts w:ascii="Verdana" w:hAnsi="Verdana" w:cs="Arial"/>
          <w:sz w:val="18"/>
          <w:szCs w:val="18"/>
        </w:rPr>
      </w:pPr>
      <w:r>
        <w:rPr>
          <w:rFonts w:ascii="Verdana" w:hAnsi="Verdana" w:cs="Arial"/>
          <w:sz w:val="18"/>
          <w:szCs w:val="18"/>
        </w:rPr>
        <w:t xml:space="preserve">b. </w:t>
      </w:r>
      <w:r w:rsidR="00E17A83" w:rsidRPr="000A7256">
        <w:rPr>
          <w:rFonts w:ascii="Verdana" w:hAnsi="Verdana" w:cs="Arial"/>
          <w:sz w:val="18"/>
          <w:szCs w:val="18"/>
        </w:rPr>
        <w:t>Vallen</w:t>
      </w:r>
      <w:r w:rsidR="00E17A83" w:rsidRPr="004441A1">
        <w:rPr>
          <w:rFonts w:ascii="Verdana" w:hAnsi="Verdana" w:cs="Arial"/>
          <w:b/>
          <w:bCs/>
          <w:sz w:val="18"/>
          <w:szCs w:val="18"/>
        </w:rPr>
        <w:t xml:space="preserve"> </w:t>
      </w:r>
      <w:r w:rsidR="00E17A83" w:rsidRPr="003D28B8">
        <w:rPr>
          <w:rFonts w:ascii="Verdana" w:hAnsi="Verdana" w:cs="Arial"/>
          <w:b/>
          <w:bCs/>
          <w:sz w:val="18"/>
          <w:szCs w:val="18"/>
          <w:u w:val="single"/>
        </w:rPr>
        <w:t>niet</w:t>
      </w:r>
      <w:r w:rsidR="00E17A83" w:rsidRPr="004441A1">
        <w:rPr>
          <w:rFonts w:ascii="Verdana" w:hAnsi="Verdana" w:cs="Arial"/>
          <w:b/>
          <w:bCs/>
          <w:sz w:val="18"/>
          <w:szCs w:val="18"/>
        </w:rPr>
        <w:t xml:space="preserve"> </w:t>
      </w:r>
      <w:r w:rsidR="00E17A83" w:rsidRPr="000A7256">
        <w:rPr>
          <w:rFonts w:ascii="Verdana" w:hAnsi="Verdana" w:cs="Arial"/>
          <w:sz w:val="18"/>
          <w:szCs w:val="18"/>
        </w:rPr>
        <w:t>onder</w:t>
      </w:r>
      <w:r w:rsidR="003D28B8">
        <w:rPr>
          <w:rFonts w:ascii="Verdana" w:hAnsi="Verdana" w:cs="Arial"/>
          <w:b/>
          <w:bCs/>
          <w:sz w:val="18"/>
          <w:szCs w:val="18"/>
        </w:rPr>
        <w:t xml:space="preserve"> centrale</w:t>
      </w:r>
      <w:r w:rsidR="00E17A83" w:rsidRPr="004441A1">
        <w:rPr>
          <w:rFonts w:ascii="Verdana" w:hAnsi="Verdana" w:cs="Arial"/>
          <w:b/>
          <w:bCs/>
          <w:sz w:val="18"/>
          <w:szCs w:val="18"/>
        </w:rPr>
        <w:t xml:space="preserve"> aansprakelijkheid van het ziekenhuis</w:t>
      </w:r>
      <w:r w:rsidR="000A7256">
        <w:rPr>
          <w:rFonts w:ascii="Verdana" w:hAnsi="Verdana" w:cs="Arial"/>
          <w:b/>
          <w:bCs/>
          <w:sz w:val="18"/>
          <w:szCs w:val="18"/>
        </w:rPr>
        <w:t xml:space="preserve">, </w:t>
      </w:r>
      <w:r w:rsidR="000A7256" w:rsidRPr="000A7256">
        <w:rPr>
          <w:rFonts w:ascii="Verdana" w:hAnsi="Verdana" w:cs="Arial"/>
          <w:sz w:val="18"/>
          <w:szCs w:val="18"/>
        </w:rPr>
        <w:t>alle</w:t>
      </w:r>
      <w:r w:rsidR="000A7256">
        <w:rPr>
          <w:rFonts w:ascii="Verdana" w:hAnsi="Verdana" w:cs="Arial"/>
          <w:b/>
          <w:bCs/>
          <w:sz w:val="18"/>
          <w:szCs w:val="18"/>
        </w:rPr>
        <w:t xml:space="preserve"> zelfstandigen, artsen in opleiding </w:t>
      </w:r>
      <w:r w:rsidR="000A7256" w:rsidRPr="000A7256">
        <w:rPr>
          <w:rFonts w:ascii="Verdana" w:hAnsi="Verdana" w:cs="Arial"/>
          <w:sz w:val="18"/>
          <w:szCs w:val="18"/>
        </w:rPr>
        <w:t>en</w:t>
      </w:r>
      <w:r w:rsidR="000A7256">
        <w:rPr>
          <w:rFonts w:ascii="Verdana" w:hAnsi="Verdana" w:cs="Arial"/>
          <w:b/>
          <w:bCs/>
          <w:sz w:val="18"/>
          <w:szCs w:val="18"/>
        </w:rPr>
        <w:t xml:space="preserve"> medewerkers die geen contractuele rechtsverhouding </w:t>
      </w:r>
      <w:r w:rsidR="000A7256" w:rsidRPr="000A7256">
        <w:rPr>
          <w:rFonts w:ascii="Verdana" w:hAnsi="Verdana" w:cs="Arial"/>
          <w:sz w:val="18"/>
          <w:szCs w:val="18"/>
        </w:rPr>
        <w:t>hebben met het ziekenhuis waaronder:</w:t>
      </w:r>
    </w:p>
    <w:p w14:paraId="4E6D94C6" w14:textId="77777777" w:rsidR="000A7256" w:rsidRPr="000A7256" w:rsidRDefault="000A7256" w:rsidP="000A7256">
      <w:pPr>
        <w:pStyle w:val="Lijstalinea"/>
        <w:numPr>
          <w:ilvl w:val="0"/>
          <w:numId w:val="5"/>
        </w:numPr>
        <w:rPr>
          <w:rFonts w:ascii="Verdana" w:hAnsi="Verdana" w:cs="Arial"/>
          <w:sz w:val="16"/>
          <w:szCs w:val="16"/>
        </w:rPr>
      </w:pPr>
      <w:r w:rsidRPr="000A7256">
        <w:rPr>
          <w:rFonts w:ascii="Verdana" w:hAnsi="Verdana" w:cs="Arial"/>
          <w:sz w:val="18"/>
          <w:szCs w:val="18"/>
        </w:rPr>
        <w:t>Arts-specialisten</w:t>
      </w:r>
    </w:p>
    <w:p w14:paraId="01CB8AB9" w14:textId="77777777" w:rsidR="000A7256" w:rsidRPr="000A7256" w:rsidRDefault="000A7256" w:rsidP="000A7256">
      <w:pPr>
        <w:pStyle w:val="Lijstalinea"/>
        <w:numPr>
          <w:ilvl w:val="0"/>
          <w:numId w:val="5"/>
        </w:numPr>
        <w:rPr>
          <w:rFonts w:ascii="Verdana" w:hAnsi="Verdana" w:cs="Arial"/>
          <w:sz w:val="16"/>
          <w:szCs w:val="16"/>
        </w:rPr>
      </w:pPr>
      <w:r w:rsidRPr="000A7256">
        <w:rPr>
          <w:rFonts w:ascii="Verdana" w:hAnsi="Verdana" w:cs="Arial"/>
          <w:sz w:val="18"/>
          <w:szCs w:val="18"/>
        </w:rPr>
        <w:t>Arts-specialisten in opleiding</w:t>
      </w:r>
    </w:p>
    <w:p w14:paraId="3709D706" w14:textId="77777777" w:rsidR="000A7256" w:rsidRPr="000A7256" w:rsidRDefault="000A7256" w:rsidP="000A7256">
      <w:pPr>
        <w:pStyle w:val="Lijstalinea"/>
        <w:numPr>
          <w:ilvl w:val="0"/>
          <w:numId w:val="5"/>
        </w:numPr>
        <w:rPr>
          <w:rFonts w:ascii="Verdana" w:hAnsi="Verdana" w:cs="Arial"/>
          <w:sz w:val="16"/>
          <w:szCs w:val="16"/>
        </w:rPr>
      </w:pPr>
      <w:r w:rsidRPr="000A7256">
        <w:rPr>
          <w:rFonts w:ascii="Verdana" w:hAnsi="Verdana" w:cs="Arial"/>
          <w:sz w:val="18"/>
          <w:szCs w:val="18"/>
        </w:rPr>
        <w:t>Klinisch biologen</w:t>
      </w:r>
    </w:p>
    <w:p w14:paraId="23211C0D" w14:textId="77777777" w:rsidR="000A7256" w:rsidRPr="000A7256" w:rsidRDefault="000A7256" w:rsidP="000A7256">
      <w:pPr>
        <w:pStyle w:val="Lijstalinea"/>
        <w:numPr>
          <w:ilvl w:val="0"/>
          <w:numId w:val="5"/>
        </w:numPr>
        <w:rPr>
          <w:rFonts w:ascii="Verdana" w:hAnsi="Verdana" w:cs="Arial"/>
          <w:sz w:val="16"/>
          <w:szCs w:val="16"/>
        </w:rPr>
      </w:pPr>
      <w:r w:rsidRPr="000A7256">
        <w:rPr>
          <w:rFonts w:ascii="Verdana" w:hAnsi="Verdana" w:cs="Arial"/>
          <w:sz w:val="18"/>
          <w:szCs w:val="18"/>
        </w:rPr>
        <w:t>bepaalde beroepsbeoefenaars maken voor hun praktijk gebruik van eigen of externe medewerkers</w:t>
      </w:r>
    </w:p>
    <w:p w14:paraId="7727395B" w14:textId="7101DAE3" w:rsidR="004E0648" w:rsidRPr="000A7256" w:rsidRDefault="000A7256" w:rsidP="000A7256">
      <w:pPr>
        <w:pStyle w:val="Lijstalinea"/>
        <w:numPr>
          <w:ilvl w:val="0"/>
          <w:numId w:val="5"/>
        </w:numPr>
        <w:rPr>
          <w:rFonts w:ascii="Verdana" w:hAnsi="Verdana" w:cs="Arial"/>
          <w:sz w:val="16"/>
          <w:szCs w:val="16"/>
        </w:rPr>
      </w:pPr>
      <w:r w:rsidRPr="000A7256">
        <w:rPr>
          <w:rFonts w:ascii="Verdana" w:hAnsi="Verdana" w:cs="Arial"/>
          <w:sz w:val="18"/>
          <w:szCs w:val="18"/>
        </w:rPr>
        <w:t>Overige beroepsbeoefenaars-zelfstandigen</w:t>
      </w:r>
    </w:p>
    <w:p w14:paraId="55C56839" w14:textId="6C43FB17" w:rsidR="004E0648" w:rsidRPr="004E0648" w:rsidRDefault="004E0648" w:rsidP="004E0648">
      <w:pPr>
        <w:autoSpaceDE w:val="0"/>
        <w:autoSpaceDN w:val="0"/>
        <w:adjustRightInd w:val="0"/>
        <w:rPr>
          <w:rFonts w:ascii="Verdana" w:hAnsi="Verdana" w:cs="Arial"/>
          <w:sz w:val="18"/>
          <w:szCs w:val="18"/>
        </w:rPr>
      </w:pPr>
      <w:r w:rsidRPr="00192C63">
        <w:rPr>
          <w:rFonts w:ascii="Verdana" w:hAnsi="Verdana" w:cs="Arial"/>
          <w:sz w:val="18"/>
          <w:szCs w:val="18"/>
        </w:rPr>
        <w:t>Indien u voormelde informatie (statuut - het ziekenhuis is al of niet aansprakelijk) wenst te bekomen betreffende een individuele beroepsbeoefenaar (</w:t>
      </w:r>
      <w:r>
        <w:rPr>
          <w:rFonts w:ascii="Verdana" w:hAnsi="Verdana" w:cs="Arial"/>
          <w:sz w:val="18"/>
          <w:szCs w:val="18"/>
        </w:rPr>
        <w:t>arts</w:t>
      </w:r>
      <w:r w:rsidRPr="00192C63">
        <w:rPr>
          <w:rFonts w:ascii="Verdana" w:hAnsi="Verdana" w:cs="Arial"/>
          <w:sz w:val="18"/>
          <w:szCs w:val="18"/>
        </w:rPr>
        <w:t xml:space="preserve">, verpleegkundige …) kunt u deze opvragen bij de </w:t>
      </w:r>
      <w:proofErr w:type="spellStart"/>
      <w:r w:rsidRPr="00192C63">
        <w:rPr>
          <w:rFonts w:ascii="Verdana" w:hAnsi="Verdana" w:cs="Arial"/>
          <w:sz w:val="18"/>
          <w:szCs w:val="18"/>
        </w:rPr>
        <w:t>ombudsdienst</w:t>
      </w:r>
      <w:proofErr w:type="spellEnd"/>
      <w:r w:rsidRPr="00192C63">
        <w:rPr>
          <w:rFonts w:ascii="Verdana" w:hAnsi="Verdana" w:cs="Arial"/>
          <w:sz w:val="18"/>
          <w:szCs w:val="18"/>
        </w:rPr>
        <w:t xml:space="preserve">, </w:t>
      </w:r>
      <w:proofErr w:type="spellStart"/>
      <w:r w:rsidRPr="00192C63">
        <w:rPr>
          <w:rFonts w:ascii="Verdana" w:hAnsi="Verdana" w:cs="Arial"/>
          <w:sz w:val="18"/>
          <w:szCs w:val="18"/>
        </w:rPr>
        <w:t>Diestersteenweg</w:t>
      </w:r>
      <w:proofErr w:type="spellEnd"/>
      <w:r w:rsidRPr="00192C63">
        <w:rPr>
          <w:rFonts w:ascii="Verdana" w:hAnsi="Verdana" w:cs="Arial"/>
          <w:sz w:val="18"/>
          <w:szCs w:val="18"/>
        </w:rPr>
        <w:t xml:space="preserve"> 100 te Sint-Truiden, tel. 011 69 90 28, of een e-mail sturen naar </w:t>
      </w:r>
      <w:hyperlink r:id="rId8" w:history="1">
        <w:r w:rsidRPr="00192C63">
          <w:rPr>
            <w:rStyle w:val="Hyperlink"/>
            <w:rFonts w:ascii="Verdana" w:hAnsi="Verdana" w:cs="Arial"/>
            <w:b/>
            <w:sz w:val="18"/>
            <w:szCs w:val="18"/>
          </w:rPr>
          <w:t>ombudsdienst@stzh.be</w:t>
        </w:r>
      </w:hyperlink>
      <w:r w:rsidRPr="00192C63">
        <w:rPr>
          <w:rFonts w:ascii="Verdana" w:hAnsi="Verdana" w:cs="Arial"/>
          <w:sz w:val="18"/>
          <w:szCs w:val="18"/>
        </w:rPr>
        <w:t>.</w:t>
      </w:r>
      <w:r>
        <w:rPr>
          <w:rFonts w:ascii="Verdana" w:hAnsi="Verdana" w:cs="Arial"/>
          <w:sz w:val="18"/>
          <w:szCs w:val="18"/>
        </w:rPr>
        <w:br/>
      </w:r>
      <w:r w:rsidRPr="004E0648">
        <w:rPr>
          <w:rFonts w:ascii="Verdana" w:hAnsi="Verdana" w:cs="Arial"/>
          <w:sz w:val="18"/>
          <w:szCs w:val="18"/>
        </w:rPr>
        <w:t>U kunt uw vraag voor informatie, mondeling of schriftelijk, te allen tijde stellen, ook na tussenkomst van de beroepsbeoefenaar.</w:t>
      </w:r>
      <w:r w:rsidR="000E543C">
        <w:rPr>
          <w:rFonts w:ascii="Verdana" w:hAnsi="Verdana" w:cs="Arial"/>
          <w:sz w:val="18"/>
          <w:szCs w:val="18"/>
        </w:rPr>
        <w:br/>
      </w:r>
    </w:p>
    <w:p w14:paraId="3EA33DA8" w14:textId="47470394" w:rsidR="004E0648" w:rsidRPr="004E0648" w:rsidRDefault="003D28B8">
      <w:pPr>
        <w:rPr>
          <w:rFonts w:ascii="Verdana" w:hAnsi="Verdana"/>
          <w:sz w:val="18"/>
          <w:szCs w:val="18"/>
        </w:rPr>
      </w:pPr>
      <w:r w:rsidRPr="003D28B8">
        <w:rPr>
          <w:rFonts w:ascii="Verdana" w:hAnsi="Verdana"/>
          <w:b/>
          <w:bCs/>
          <w:u w:val="single"/>
          <w:lang w:val="nl-NL"/>
        </w:rPr>
        <w:t>2. Buitencontractuele aansprakelijkheid</w:t>
      </w:r>
      <w:r w:rsidR="004E0648">
        <w:rPr>
          <w:rFonts w:ascii="Verdana" w:hAnsi="Verdana"/>
          <w:sz w:val="18"/>
          <w:szCs w:val="18"/>
          <w:lang w:val="nl-NL"/>
        </w:rPr>
        <w:br/>
      </w:r>
      <w:r w:rsidR="004E0648" w:rsidRPr="004E0648">
        <w:rPr>
          <w:rFonts w:ascii="Verdana" w:hAnsi="Verdana"/>
          <w:sz w:val="18"/>
          <w:szCs w:val="18"/>
          <w:lang w:val="nl-NL"/>
        </w:rPr>
        <w:t>De patiënt ziet af van de mogelijkheid een buitencontractuele aansprakelijkheidsvordering in te stellen ten aanzien van de VZW</w:t>
      </w:r>
      <w:r w:rsidR="00F342C8">
        <w:rPr>
          <w:rFonts w:ascii="Verdana" w:hAnsi="Verdana"/>
          <w:sz w:val="18"/>
          <w:szCs w:val="18"/>
          <w:lang w:val="nl-NL"/>
        </w:rPr>
        <w:t xml:space="preserve"> Sint-Trudo Ziekenhuis</w:t>
      </w:r>
      <w:r w:rsidR="004E0648" w:rsidRPr="004E0648">
        <w:rPr>
          <w:rFonts w:ascii="Verdana" w:hAnsi="Verdana"/>
          <w:sz w:val="18"/>
          <w:szCs w:val="18"/>
          <w:lang w:val="nl-NL"/>
        </w:rPr>
        <w:t xml:space="preserve">, alsook ten aanzien van de hulppersonen van de vereniging (werknemers, directieleden, bestuurders, vrijwilligers, stagiairs en andere medewerkers). Deze hulppersonen zijn derde-begunstigden van deze bepaling. Voor de doeleinden van deze bepaling worden zelfstandige zorgverleners niet als hulppersonen van de VZW </w:t>
      </w:r>
      <w:r w:rsidR="00F342C8">
        <w:rPr>
          <w:rFonts w:ascii="Verdana" w:hAnsi="Verdana"/>
          <w:sz w:val="18"/>
          <w:szCs w:val="18"/>
          <w:lang w:val="nl-NL"/>
        </w:rPr>
        <w:t xml:space="preserve">Sint-Trudo Ziekenhuis </w:t>
      </w:r>
      <w:r w:rsidR="004E0648" w:rsidRPr="004E0648">
        <w:rPr>
          <w:rFonts w:ascii="Verdana" w:hAnsi="Verdana"/>
          <w:sz w:val="18"/>
          <w:szCs w:val="18"/>
          <w:lang w:val="nl-NL"/>
        </w:rPr>
        <w:t>beschouwd</w:t>
      </w:r>
      <w:r w:rsidR="004441A1">
        <w:rPr>
          <w:rFonts w:ascii="Verdana" w:hAnsi="Verdana"/>
          <w:sz w:val="18"/>
          <w:szCs w:val="18"/>
          <w:lang w:val="nl-NL"/>
        </w:rPr>
        <w:t>.</w:t>
      </w:r>
    </w:p>
    <w:sectPr w:rsidR="004E0648" w:rsidRPr="004E064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FF442" w14:textId="77777777" w:rsidR="0088558E" w:rsidRDefault="0088558E" w:rsidP="00E17A83">
      <w:pPr>
        <w:spacing w:after="0" w:line="240" w:lineRule="auto"/>
      </w:pPr>
      <w:r>
        <w:separator/>
      </w:r>
    </w:p>
  </w:endnote>
  <w:endnote w:type="continuationSeparator" w:id="0">
    <w:p w14:paraId="08C3A915" w14:textId="77777777" w:rsidR="0088558E" w:rsidRDefault="0088558E" w:rsidP="00E1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4224" w14:textId="77777777" w:rsidR="00E17A83" w:rsidRDefault="00E17A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77EC" w14:textId="77777777" w:rsidR="00E17A83" w:rsidRDefault="00E17A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CF1C" w14:textId="77777777" w:rsidR="00E17A83" w:rsidRDefault="00E17A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91B12" w14:textId="77777777" w:rsidR="0088558E" w:rsidRDefault="0088558E" w:rsidP="00E17A83">
      <w:pPr>
        <w:spacing w:after="0" w:line="240" w:lineRule="auto"/>
      </w:pPr>
      <w:r>
        <w:separator/>
      </w:r>
    </w:p>
  </w:footnote>
  <w:footnote w:type="continuationSeparator" w:id="0">
    <w:p w14:paraId="3A04E659" w14:textId="77777777" w:rsidR="0088558E" w:rsidRDefault="0088558E" w:rsidP="00E1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9A3B" w14:textId="77777777" w:rsidR="00E17A83" w:rsidRDefault="00E17A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E2F24" w14:textId="77777777" w:rsidR="00E17A83" w:rsidRDefault="00E17A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90AC" w14:textId="77777777" w:rsidR="00E17A83" w:rsidRDefault="00E17A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6BF5"/>
    <w:multiLevelType w:val="hybridMultilevel"/>
    <w:tmpl w:val="A9803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1602737"/>
    <w:multiLevelType w:val="hybridMultilevel"/>
    <w:tmpl w:val="5B8C98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2ED1D69"/>
    <w:multiLevelType w:val="hybridMultilevel"/>
    <w:tmpl w:val="458EDCC4"/>
    <w:lvl w:ilvl="0" w:tplc="B5C02B66">
      <w:start w:val="1"/>
      <w:numFmt w:val="decimal"/>
      <w:lvlText w:val="%1."/>
      <w:lvlJc w:val="left"/>
      <w:pPr>
        <w:ind w:left="720" w:hanging="360"/>
      </w:pPr>
      <w:rPr>
        <w:rFonts w:hint="default"/>
        <w:b/>
        <w:sz w:val="22"/>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0C524D"/>
    <w:multiLevelType w:val="hybridMultilevel"/>
    <w:tmpl w:val="3BA48B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5AD14F28"/>
    <w:multiLevelType w:val="hybridMultilevel"/>
    <w:tmpl w:val="103ADE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75656664">
    <w:abstractNumId w:val="2"/>
  </w:num>
  <w:num w:numId="2" w16cid:durableId="468783651">
    <w:abstractNumId w:val="0"/>
  </w:num>
  <w:num w:numId="3" w16cid:durableId="525487277">
    <w:abstractNumId w:val="4"/>
  </w:num>
  <w:num w:numId="4" w16cid:durableId="1958943683">
    <w:abstractNumId w:val="3"/>
  </w:num>
  <w:num w:numId="5" w16cid:durableId="42257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48"/>
    <w:rsid w:val="00000028"/>
    <w:rsid w:val="0008055D"/>
    <w:rsid w:val="000A7256"/>
    <w:rsid w:val="000E543C"/>
    <w:rsid w:val="003D28B8"/>
    <w:rsid w:val="00442FCE"/>
    <w:rsid w:val="004441A1"/>
    <w:rsid w:val="00450DFF"/>
    <w:rsid w:val="004E0648"/>
    <w:rsid w:val="005D013B"/>
    <w:rsid w:val="008228A1"/>
    <w:rsid w:val="0088558E"/>
    <w:rsid w:val="008C0D57"/>
    <w:rsid w:val="009F2A6B"/>
    <w:rsid w:val="00E17A83"/>
    <w:rsid w:val="00EA3817"/>
    <w:rsid w:val="00F342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88FA"/>
  <w15:chartTrackingRefBased/>
  <w15:docId w15:val="{2DB19A70-174C-40AC-8189-AEF187BA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06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06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06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06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06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06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06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6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06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06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06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06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06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06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06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0648"/>
    <w:rPr>
      <w:rFonts w:eastAsiaTheme="majorEastAsia" w:cstheme="majorBidi"/>
      <w:color w:val="272727" w:themeColor="text1" w:themeTint="D8"/>
    </w:rPr>
  </w:style>
  <w:style w:type="paragraph" w:styleId="Titel">
    <w:name w:val="Title"/>
    <w:basedOn w:val="Standaard"/>
    <w:next w:val="Standaard"/>
    <w:link w:val="TitelChar"/>
    <w:uiPriority w:val="10"/>
    <w:qFormat/>
    <w:rsid w:val="004E0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6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06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06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06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0648"/>
    <w:rPr>
      <w:i/>
      <w:iCs/>
      <w:color w:val="404040" w:themeColor="text1" w:themeTint="BF"/>
    </w:rPr>
  </w:style>
  <w:style w:type="paragraph" w:styleId="Lijstalinea">
    <w:name w:val="List Paragraph"/>
    <w:basedOn w:val="Standaard"/>
    <w:uiPriority w:val="34"/>
    <w:qFormat/>
    <w:rsid w:val="004E0648"/>
    <w:pPr>
      <w:ind w:left="720"/>
      <w:contextualSpacing/>
    </w:pPr>
  </w:style>
  <w:style w:type="character" w:styleId="Intensievebenadrukking">
    <w:name w:val="Intense Emphasis"/>
    <w:basedOn w:val="Standaardalinea-lettertype"/>
    <w:uiPriority w:val="21"/>
    <w:qFormat/>
    <w:rsid w:val="004E0648"/>
    <w:rPr>
      <w:i/>
      <w:iCs/>
      <w:color w:val="0F4761" w:themeColor="accent1" w:themeShade="BF"/>
    </w:rPr>
  </w:style>
  <w:style w:type="paragraph" w:styleId="Duidelijkcitaat">
    <w:name w:val="Intense Quote"/>
    <w:basedOn w:val="Standaard"/>
    <w:next w:val="Standaard"/>
    <w:link w:val="DuidelijkcitaatChar"/>
    <w:uiPriority w:val="30"/>
    <w:qFormat/>
    <w:rsid w:val="004E0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0648"/>
    <w:rPr>
      <w:i/>
      <w:iCs/>
      <w:color w:val="0F4761" w:themeColor="accent1" w:themeShade="BF"/>
    </w:rPr>
  </w:style>
  <w:style w:type="character" w:styleId="Intensieveverwijzing">
    <w:name w:val="Intense Reference"/>
    <w:basedOn w:val="Standaardalinea-lettertype"/>
    <w:uiPriority w:val="32"/>
    <w:qFormat/>
    <w:rsid w:val="004E0648"/>
    <w:rPr>
      <w:b/>
      <w:bCs/>
      <w:smallCaps/>
      <w:color w:val="0F4761" w:themeColor="accent1" w:themeShade="BF"/>
      <w:spacing w:val="5"/>
    </w:rPr>
  </w:style>
  <w:style w:type="character" w:styleId="Hyperlink">
    <w:name w:val="Hyperlink"/>
    <w:rsid w:val="004E0648"/>
    <w:rPr>
      <w:color w:val="0000FF"/>
      <w:u w:val="single"/>
    </w:rPr>
  </w:style>
  <w:style w:type="table" w:styleId="Tabelraster">
    <w:name w:val="Table Grid"/>
    <w:basedOn w:val="Standaardtabel"/>
    <w:uiPriority w:val="39"/>
    <w:rsid w:val="00E1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17A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7A83"/>
  </w:style>
  <w:style w:type="paragraph" w:styleId="Voettekst">
    <w:name w:val="footer"/>
    <w:basedOn w:val="Standaard"/>
    <w:link w:val="VoettekstChar"/>
    <w:uiPriority w:val="99"/>
    <w:unhideWhenUsed/>
    <w:rsid w:val="00E17A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4995">
      <w:bodyDiv w:val="1"/>
      <w:marLeft w:val="0"/>
      <w:marRight w:val="0"/>
      <w:marTop w:val="0"/>
      <w:marBottom w:val="0"/>
      <w:divBdr>
        <w:top w:val="none" w:sz="0" w:space="0" w:color="auto"/>
        <w:left w:val="none" w:sz="0" w:space="0" w:color="auto"/>
        <w:bottom w:val="none" w:sz="0" w:space="0" w:color="auto"/>
        <w:right w:val="none" w:sz="0" w:space="0" w:color="auto"/>
      </w:divBdr>
    </w:div>
    <w:div w:id="617955131">
      <w:bodyDiv w:val="1"/>
      <w:marLeft w:val="0"/>
      <w:marRight w:val="0"/>
      <w:marTop w:val="0"/>
      <w:marBottom w:val="0"/>
      <w:divBdr>
        <w:top w:val="none" w:sz="0" w:space="0" w:color="auto"/>
        <w:left w:val="none" w:sz="0" w:space="0" w:color="auto"/>
        <w:bottom w:val="none" w:sz="0" w:space="0" w:color="auto"/>
        <w:right w:val="none" w:sz="0" w:space="0" w:color="auto"/>
      </w:divBdr>
    </w:div>
    <w:div w:id="1020468302">
      <w:bodyDiv w:val="1"/>
      <w:marLeft w:val="0"/>
      <w:marRight w:val="0"/>
      <w:marTop w:val="0"/>
      <w:marBottom w:val="0"/>
      <w:divBdr>
        <w:top w:val="none" w:sz="0" w:space="0" w:color="auto"/>
        <w:left w:val="none" w:sz="0" w:space="0" w:color="auto"/>
        <w:bottom w:val="none" w:sz="0" w:space="0" w:color="auto"/>
        <w:right w:val="none" w:sz="0" w:space="0" w:color="auto"/>
      </w:divBdr>
    </w:div>
    <w:div w:id="14189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budsdienst@stzh.be"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6BB787A1E2B4384BF8AAE8918D406" ma:contentTypeVersion="11" ma:contentTypeDescription="Een nieuw document maken." ma:contentTypeScope="" ma:versionID="e0a5e18c2fdf27117157dfd64fdd30e5">
  <xsd:schema xmlns:xsd="http://www.w3.org/2001/XMLSchema" xmlns:xs="http://www.w3.org/2001/XMLSchema" xmlns:p="http://schemas.microsoft.com/office/2006/metadata/properties" xmlns:ns2="8a1af81c-02e6-4cee-9e74-1eec33ff8a1d" targetNamespace="http://schemas.microsoft.com/office/2006/metadata/properties" ma:root="true" ma:fieldsID="f9ca2982037edd16ed3d71e02f64aff7" ns2:_="">
    <xsd:import namespace="8a1af81c-02e6-4cee-9e74-1eec33ff8a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af81c-02e6-4cee-9e74-1eec33ff8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9089d48-74ea-4aa0-b065-2f930d96dc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1af81c-02e6-4cee-9e74-1eec33ff8a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D8617-BA56-4CB4-8936-547AB597A4A9}"/>
</file>

<file path=customXml/itemProps2.xml><?xml version="1.0" encoding="utf-8"?>
<ds:datastoreItem xmlns:ds="http://schemas.openxmlformats.org/officeDocument/2006/customXml" ds:itemID="{504EF897-A760-4B70-9877-85322A668C4F}"/>
</file>

<file path=customXml/itemProps3.xml><?xml version="1.0" encoding="utf-8"?>
<ds:datastoreItem xmlns:ds="http://schemas.openxmlformats.org/officeDocument/2006/customXml" ds:itemID="{DEDA11DA-5310-4924-96E5-6967EF8CB051}"/>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STZH</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Wilms Alexandra</dc:creator>
  <cp:keywords/>
  <dc:description/>
  <cp:lastModifiedBy>Wilms Alexandra</cp:lastModifiedBy>
  <cp:revision>2</cp:revision>
  <cp:lastPrinted>2025-06-24T11:56:00Z</cp:lastPrinted>
  <dcterms:created xsi:type="dcterms:W3CDTF">2025-06-24T13:34:00Z</dcterms:created>
  <dcterms:modified xsi:type="dcterms:W3CDTF">2025-06-24T13:34:00Z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0x0101000D16BB787A1E2B4384BF8AAE8918D406</vt:lpwstr>
  </property>
</Properties>
</file>